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3"/>
        <w:spacing w:lineRule="auto"/>
      </w:pPr>
      <w:r>
        <w:rPr/>
        <w:t xml:space="preserve">Summary of the Chapter 'The Watch'</w:t>
      </w:r>
    </w:p>
    <w:p>
      <w:pPr>
        <w:spacing w:lineRule="auto"/>
      </w:pPr>
      <w:r>
        <w:rPr/>
        <w:t xml:space="preserve">The chapter "The Watch" in </w:t>
      </w:r>
      <w:r>
        <w:rPr/>
        <w:t xml:space="preserve">Tabernacle, Living in Power Through Abiding Prayer</w:t>
      </w:r>
      <w:r>
        <w:rPr/>
        <w:t xml:space="preserve"> emphasizes the practice of spiritual vigilance and its pivotal role in strengthening the believer’s relationship with God. Rooted in Jesus’ command to “Watch and pray, that ye enter not into temptation: the spirit indeed is willing, but the flesh is weak” (Matthew 26:41 KJV), the chapter underscores the necessity of remaining alert to spiritual realities and cultivating self-discipline in daily life.</w:t>
      </w:r>
    </w:p>
    <w:p>
      <w:pPr>
        <w:spacing w:lineRule="auto"/>
      </w:pPr>
      <w:r>
        <w:rPr/>
        <w:t xml:space="preserve">Key themes include spending deliberate time waiting on the Lord and listening for His voice, echoing the psalmist's resolve, “I wait for the Lord, my soul does wait, and in His word do I hope” (Psalm 130:5). This disciplined watchfulness transforms ordinary moments into opportunities for divine encounter. The act of "standing and praying" is specifically highlighted, reflecting Jesus’ teaching: “And when you stand praying, forgive, if you have anything against anyone...” (Mark 11:25 ESV). Standing in prayer expresses alertness and reverence, reinforcing a believer’s readiness before God.</w:t>
      </w:r>
    </w:p>
    <w:p>
      <w:pPr>
        <w:spacing w:lineRule="auto"/>
      </w:pPr>
      <w:r>
        <w:rPr/>
        <w:t xml:space="preserve">The chapter gives practical steps such as bringing the mind, body, and spirit under daily discipline through prayer and worship, paralleling Paul’s exhortation: “Therefore take up the whole armor of God, that you may be able to withstand in the evil day, and having done all, to stand firm” (Ephesians 6:13 ESV). Believers are encouraged to physically stand and pray as a deliberate, biblical act, cultivating spiritual and bodily discipline. Quiet, focused time in God’s presence—whether standing in reverence (as in Nehemiah 9:5: “Stand up and bless the Lord your God...”) becomes a source of strength and protection, in line with “Abstain from every form of evil” (1 Thessalonians 5:22 NASB).</w:t>
      </w:r>
    </w:p>
    <w:p>
      <w:pPr>
        <w:spacing w:lineRule="auto"/>
      </w:pPr>
      <w:r>
        <w:rPr/>
        <w:t xml:space="preserve">Prophetic discernment is another major theme, with the Holy Spirit guiding believers to test and hold fast to the good: “Do not despise prophecies, but test everything; hold fast what is good” (1 Thessalonians 5:20-21 ESV). The chapter also describes the responsibility of prophetic and pastoral roles, reminding leaders to “shepherd the flock of God that is among you” (1 Peter 5:2 ESV), and to “prove all things,” as Paul instructs (1 Thessalonians 5:21 KJV).</w:t>
      </w:r>
    </w:p>
    <w:p>
      <w:pPr>
        <w:spacing w:lineRule="auto"/>
      </w:pPr>
      <w:r>
        <w:rPr/>
        <w:t xml:space="preserve">In conclusion, the chapter calls readers to reclaim a prophetic, Scripture-rooted lifestyle. By consistently watching, standing in prayer, and engaging God’s Word, believers strengthen their faith and deepen their reliance on the Lord: “Be on guard, keep awake. For you do not know when the time will come” (Mark 13:33 ESV). Through intentional vigilance, prayer, and attentiveness, "The Watch" reveals how the people of God can remain vibrant and steadfast, continually aligned with the will and presence of the Holy Spirit.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Inter"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Inter"/>
        <a:ea typeface="Inter"/>
        <a:cs typeface=""/>
      </a:majorFont>
      <a:minorFont>
        <a:latin typeface="Inter"/>
        <a:ea typeface="Inte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2025-06-18T22:27:37.713Z</dcterms:created>
  <dcterms:modified xsi:type="dcterms:W3CDTF">2025-06-18T22:27:37.713Z</dcterms:modified>
</cp:coreProperties>
</file>