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3"/>
        <w:spacing w:lineRule="auto"/>
      </w:pPr>
      <w:r>
        <w:rPr/>
        <w:t xml:space="preserve">Summary of the Chapter 'Abiding Oneness'</w:t>
      </w:r>
    </w:p>
    <w:p>
      <w:pPr>
        <w:spacing w:lineRule="auto"/>
      </w:pPr>
      <w:r>
        <w:rPr/>
        <w:t xml:space="preserve">The chapter "Abiding Oneness" in </w:t>
      </w:r>
      <w:r>
        <w:rPr/>
        <w:t xml:space="preserve">Tabernacle, Living in Power Through Abiding Prayer</w:t>
      </w:r>
      <w:r>
        <w:rPr/>
        <w:t xml:space="preserve"> examines the deep spiritual relationship between believers and God, emphasizing a state of sustained unity with Him. This oneness requires an intentional and committed relationship, described as more than just casual fellowship—it is a transformational connection rooted in faith and active sonship.</w:t>
      </w:r>
    </w:p>
    <w:p>
      <w:pPr>
        <w:spacing w:lineRule="auto"/>
      </w:pPr>
      <w:r>
        <w:rPr/>
        <w:t xml:space="preserve">A central theme is the notion of "demanding entrance" into God’s presence, which involves exercising the rights of sonship granted through Christ. Abiding oneness is depicted as a spiritual pillar, facilitated through sanctification and grace, and enabled by an intimate relationship with Jesus. The chapter draws from scriptural references such as Romans 8:9-10 and 1 John 4:9 to illustrate the divine empowerment believers receive as they enter into this unity.</w:t>
      </w:r>
    </w:p>
    <w:p>
      <w:pPr>
        <w:spacing w:lineRule="auto"/>
      </w:pPr>
      <w:r>
        <w:rPr/>
        <w:t xml:space="preserve">Practical guidance encourages believers to recognize this oneness as a process of spiritual maturation. Moving into the "promised land" of abiding oneness is described as an ongoing, deliberate effort requiring prayer, worship, and a focus on the indwelling Christ. Through this process, individuals not only transform their relationship with God but also improve their interactions with others, contributing to God's kingdom on earth.</w:t>
      </w:r>
    </w:p>
    <w:p>
      <w:pPr>
        <w:spacing w:lineRule="auto"/>
      </w:pPr>
      <w:r>
        <w:rPr/>
        <w:t xml:space="preserve">Illustrations within the chapter include metaphors of fountains and columns to represent the unbroken flow of fellowship and victory that stems from abiding in God. This imagery highlights the spiritual stability and connectivity that characterizes a life of oneness with the Creator.</w:t>
      </w:r>
    </w:p>
    <w:p>
      <w:pPr>
        <w:spacing w:lineRule="auto"/>
      </w:pPr>
      <w:r>
        <w:rPr/>
        <w:t xml:space="preserve">The ultimate message of "Abiding Oneness" is an invitation to cultivate a closer relationship with God through Jesus Christ as the means to deeper intimacy and victorious living. This chapter assures believers that as they abide in Christ, they will experience the richness of His love, the steadfastness of His presence, and the transforming power of a life fully in communion with God.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Inter"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Inter"/>
        <a:ea typeface="Inter"/>
        <a:cs typeface=""/>
      </a:majorFont>
      <a:minorFont>
        <a:latin typeface="Inter"/>
        <a:ea typeface="Inte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2025-06-18T22:27:37.713Z</dcterms:created>
  <dcterms:modified xsi:type="dcterms:W3CDTF">2025-06-18T22:27:37.713Z</dcterms:modified>
</cp:coreProperties>
</file>